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A87026">
      <w:r>
        <w:t>Лекция 12</w:t>
      </w:r>
    </w:p>
    <w:p w:rsidR="00B65387" w:rsidRPr="00BE06C0" w:rsidRDefault="00B65387" w:rsidP="00B65387">
      <w:pPr>
        <w:shd w:val="clear" w:color="auto" w:fill="FFFFFF"/>
        <w:spacing w:before="100" w:beforeAutospacing="1" w:after="100" w:afterAutospacing="1" w:line="316" w:lineRule="auto"/>
        <w:jc w:val="center"/>
        <w:textAlignment w:val="top"/>
        <w:rPr>
          <w:b/>
          <w:color w:val="400000"/>
          <w:sz w:val="28"/>
          <w:szCs w:val="28"/>
        </w:rPr>
      </w:pPr>
      <w:r w:rsidRPr="00BE06C0">
        <w:rPr>
          <w:b/>
          <w:color w:val="400000"/>
          <w:sz w:val="28"/>
          <w:szCs w:val="28"/>
        </w:rPr>
        <w:t>3.4 Краны</w:t>
      </w:r>
    </w:p>
    <w:p w:rsidR="00B65387" w:rsidRPr="003A619D" w:rsidRDefault="00B65387" w:rsidP="00B65387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>
        <w:rPr>
          <w:b/>
          <w:bCs/>
          <w:color w:val="400000"/>
          <w:sz w:val="28"/>
          <w:szCs w:val="28"/>
        </w:rPr>
        <w:t xml:space="preserve">     </w:t>
      </w:r>
      <w:r w:rsidRPr="003A619D">
        <w:rPr>
          <w:b/>
          <w:bCs/>
          <w:color w:val="400000"/>
          <w:sz w:val="28"/>
          <w:szCs w:val="28"/>
        </w:rPr>
        <w:t>Краны</w:t>
      </w:r>
      <w:r w:rsidRPr="003A619D">
        <w:rPr>
          <w:color w:val="400000"/>
          <w:sz w:val="28"/>
          <w:szCs w:val="28"/>
        </w:rPr>
        <w:t xml:space="preserve"> — это грузоподъемные устройства для вертикального и горизонтального перемещения грузов на небольшие расстояния.</w:t>
      </w:r>
      <w:r w:rsidRPr="003A619D">
        <w:rPr>
          <w:color w:val="400000"/>
          <w:sz w:val="28"/>
          <w:szCs w:val="28"/>
        </w:rPr>
        <w:br/>
      </w:r>
      <w:r>
        <w:rPr>
          <w:color w:val="400000"/>
          <w:sz w:val="28"/>
          <w:szCs w:val="28"/>
        </w:rPr>
        <w:t xml:space="preserve">     </w:t>
      </w:r>
      <w:r w:rsidRPr="003A619D">
        <w:rPr>
          <w:color w:val="400000"/>
          <w:sz w:val="28"/>
          <w:szCs w:val="28"/>
        </w:rPr>
        <w:t>В цехах предприятий наибольшее распространение получили мостовые краны.</w:t>
      </w:r>
      <w:r w:rsidRPr="003A619D">
        <w:rPr>
          <w:color w:val="400000"/>
          <w:sz w:val="28"/>
          <w:szCs w:val="28"/>
        </w:rPr>
        <w:br/>
        <w:t>Однотипными узлами всех кранов являются:</w:t>
      </w:r>
      <w:r w:rsidRPr="003A619D">
        <w:rPr>
          <w:color w:val="400000"/>
          <w:sz w:val="28"/>
          <w:szCs w:val="28"/>
        </w:rPr>
        <w:br/>
        <w:t>- механизм передвижения моста,</w:t>
      </w:r>
      <w:r w:rsidRPr="003A619D">
        <w:rPr>
          <w:color w:val="400000"/>
          <w:sz w:val="28"/>
          <w:szCs w:val="28"/>
        </w:rPr>
        <w:br/>
        <w:t>- механизм передвижения тележки,</w:t>
      </w:r>
      <w:r w:rsidRPr="003A619D">
        <w:rPr>
          <w:color w:val="400000"/>
          <w:sz w:val="28"/>
          <w:szCs w:val="28"/>
        </w:rPr>
        <w:br/>
        <w:t xml:space="preserve">- механизм подъема и опускания груза. </w:t>
      </w:r>
      <w:r w:rsidRPr="003A619D">
        <w:rPr>
          <w:color w:val="400000"/>
          <w:sz w:val="28"/>
          <w:szCs w:val="28"/>
        </w:rPr>
        <w:br/>
      </w:r>
      <w:r w:rsidRPr="003A619D">
        <w:rPr>
          <w:b/>
          <w:bCs/>
          <w:color w:val="400000"/>
          <w:sz w:val="28"/>
          <w:szCs w:val="28"/>
        </w:rPr>
        <w:t>Механизм передвижения моста.</w:t>
      </w:r>
      <w:r w:rsidRPr="003A619D">
        <w:rPr>
          <w:color w:val="400000"/>
          <w:sz w:val="28"/>
          <w:szCs w:val="28"/>
        </w:rPr>
        <w:br/>
        <w:t>Передвижение моста (несущей конструкции) осуществляется по рельсам подкранового пути, вдоль пролета цеха.</w:t>
      </w:r>
      <w:r w:rsidRPr="003A619D">
        <w:rPr>
          <w:color w:val="400000"/>
          <w:sz w:val="28"/>
          <w:szCs w:val="28"/>
        </w:rPr>
        <w:br/>
        <w:t xml:space="preserve">Кинематическая схема механизма передвижения представлена на </w:t>
      </w:r>
      <w:r w:rsidRPr="003A619D">
        <w:rPr>
          <w:b/>
          <w:bCs/>
          <w:color w:val="400000"/>
          <w:sz w:val="28"/>
          <w:szCs w:val="28"/>
        </w:rPr>
        <w:t>рис. 3.4-1</w:t>
      </w:r>
      <w:r w:rsidRPr="003A619D">
        <w:rPr>
          <w:color w:val="400000"/>
          <w:sz w:val="28"/>
          <w:szCs w:val="28"/>
        </w:rPr>
        <w:t>.</w:t>
      </w:r>
    </w:p>
    <w:p w:rsidR="00B65387" w:rsidRPr="003A619D" w:rsidRDefault="00B65387" w:rsidP="00B65387">
      <w:pPr>
        <w:shd w:val="clear" w:color="auto" w:fill="FFFFFF"/>
        <w:spacing w:before="100" w:beforeAutospacing="1" w:after="100" w:afterAutospacing="1" w:line="316" w:lineRule="auto"/>
        <w:jc w:val="center"/>
        <w:textAlignment w:val="top"/>
        <w:rPr>
          <w:color w:val="400000"/>
          <w:sz w:val="28"/>
          <w:szCs w:val="28"/>
        </w:rPr>
      </w:pPr>
      <w:r>
        <w:rPr>
          <w:noProof/>
          <w:color w:val="400000"/>
          <w:sz w:val="28"/>
          <w:szCs w:val="28"/>
          <w:lang w:eastAsia="ru-RU"/>
        </w:rPr>
        <w:lastRenderedPageBreak/>
        <w:drawing>
          <wp:inline distT="0" distB="0" distL="0" distR="0">
            <wp:extent cx="5713730" cy="6494780"/>
            <wp:effectExtent l="19050" t="0" r="1270" b="0"/>
            <wp:docPr id="1" name="Рисунок 9" descr="http://www.elektrospets.ru/images/mostovye_krany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://www.elektrospets.ru/images/mostovye_krany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730" cy="649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387" w:rsidRPr="003A619D" w:rsidRDefault="00B65387" w:rsidP="00B65387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Главные балки коробчатого сечения или в виде решетчатых ферм расположены по ширине пролета цеха и скреплены концевыми балками.</w:t>
      </w:r>
      <w:r w:rsidRPr="003A619D">
        <w:rPr>
          <w:color w:val="400000"/>
          <w:sz w:val="28"/>
          <w:szCs w:val="28"/>
        </w:rPr>
        <w:br/>
        <w:t>К концевым балкам устанавливаются ходовые колеса (5), которые движутся по рельсам (3).</w:t>
      </w:r>
      <w:r w:rsidRPr="003A619D">
        <w:rPr>
          <w:color w:val="400000"/>
          <w:sz w:val="28"/>
          <w:szCs w:val="28"/>
        </w:rPr>
        <w:br/>
        <w:t>Привод колес от ЭД (1) с тормозом (2) через редуктор (4) может быть раздельным или общим. Скорость передвижения моста номинальная — от 2,0 до 2,3 м/с.</w:t>
      </w:r>
      <w:r w:rsidRPr="003A619D">
        <w:rPr>
          <w:color w:val="400000"/>
          <w:sz w:val="28"/>
          <w:szCs w:val="28"/>
        </w:rPr>
        <w:br/>
      </w:r>
      <w:r w:rsidRPr="003A619D">
        <w:rPr>
          <w:b/>
          <w:bCs/>
          <w:color w:val="400000"/>
          <w:sz w:val="28"/>
          <w:szCs w:val="28"/>
        </w:rPr>
        <w:t>Механизм передвижения тележки.</w:t>
      </w:r>
      <w:r w:rsidRPr="003A619D">
        <w:rPr>
          <w:color w:val="400000"/>
          <w:sz w:val="28"/>
          <w:szCs w:val="28"/>
        </w:rPr>
        <w:br/>
        <w:t xml:space="preserve">Передвижение тележки осуществляется вдоль моста по проложенным </w:t>
      </w:r>
      <w:r w:rsidRPr="003A619D">
        <w:rPr>
          <w:color w:val="400000"/>
          <w:sz w:val="28"/>
          <w:szCs w:val="28"/>
        </w:rPr>
        <w:lastRenderedPageBreak/>
        <w:t>рельсам на 4 ходовых колесах.</w:t>
      </w:r>
      <w:r w:rsidRPr="003A619D">
        <w:rPr>
          <w:color w:val="400000"/>
          <w:sz w:val="28"/>
          <w:szCs w:val="28"/>
        </w:rPr>
        <w:br/>
        <w:t xml:space="preserve">Кинематическая схема механизма передвижения тележки представлена на </w:t>
      </w:r>
      <w:r w:rsidRPr="003A619D">
        <w:rPr>
          <w:b/>
          <w:bCs/>
          <w:color w:val="400000"/>
          <w:sz w:val="28"/>
          <w:szCs w:val="28"/>
        </w:rPr>
        <w:t>рис. 3.4-2</w:t>
      </w:r>
      <w:r w:rsidRPr="003A619D">
        <w:rPr>
          <w:color w:val="400000"/>
          <w:sz w:val="28"/>
          <w:szCs w:val="28"/>
        </w:rPr>
        <w:t>.</w:t>
      </w:r>
    </w:p>
    <w:p w:rsidR="00B65387" w:rsidRPr="003A619D" w:rsidRDefault="00B65387" w:rsidP="00B65387">
      <w:pPr>
        <w:shd w:val="clear" w:color="auto" w:fill="FFFFFF"/>
        <w:spacing w:before="100" w:beforeAutospacing="1" w:after="100" w:afterAutospacing="1" w:line="316" w:lineRule="auto"/>
        <w:jc w:val="center"/>
        <w:textAlignment w:val="top"/>
        <w:rPr>
          <w:color w:val="400000"/>
          <w:sz w:val="28"/>
          <w:szCs w:val="28"/>
        </w:rPr>
      </w:pPr>
      <w:r>
        <w:rPr>
          <w:noProof/>
          <w:color w:val="400000"/>
          <w:sz w:val="28"/>
          <w:szCs w:val="28"/>
          <w:lang w:eastAsia="ru-RU"/>
        </w:rPr>
        <w:drawing>
          <wp:inline distT="0" distB="0" distL="0" distR="0">
            <wp:extent cx="4572000" cy="3153410"/>
            <wp:effectExtent l="19050" t="0" r="0" b="0"/>
            <wp:docPr id="2" name="Рисунок 10" descr="http://www.elektrospets.ru/images/mostovye_krany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www.elektrospets.ru/images/mostovye_krany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15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387" w:rsidRPr="003A619D" w:rsidRDefault="00B65387" w:rsidP="00B65387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Привод колесной пары от электродвигателя (1) с электромагнитным тормозом (2) через редуктор (3). Колеса (4) передвигаются по рельсам (5). На тележке установлена лебедка подъемная для груза. Скорость передвижения тележки номинальная — от 0,65 до 1,0 м/с.</w:t>
      </w:r>
      <w:r w:rsidRPr="003A619D">
        <w:rPr>
          <w:color w:val="400000"/>
          <w:sz w:val="28"/>
          <w:szCs w:val="28"/>
        </w:rPr>
        <w:br/>
      </w:r>
      <w:r w:rsidRPr="003A619D">
        <w:rPr>
          <w:b/>
          <w:bCs/>
          <w:color w:val="400000"/>
          <w:sz w:val="28"/>
          <w:szCs w:val="28"/>
        </w:rPr>
        <w:t>Механизм подъема</w:t>
      </w:r>
      <w:r w:rsidRPr="003A619D">
        <w:rPr>
          <w:color w:val="400000"/>
          <w:sz w:val="28"/>
          <w:szCs w:val="28"/>
        </w:rPr>
        <w:t xml:space="preserve"> представляет собой подъемную лебедку барабанного типа.</w:t>
      </w:r>
      <w:r w:rsidRPr="003A619D">
        <w:rPr>
          <w:color w:val="400000"/>
          <w:sz w:val="28"/>
          <w:szCs w:val="28"/>
        </w:rPr>
        <w:br/>
        <w:t xml:space="preserve">Кинематическая схема механизма подъема представлена на </w:t>
      </w:r>
      <w:r w:rsidRPr="003A619D">
        <w:rPr>
          <w:b/>
          <w:bCs/>
          <w:color w:val="400000"/>
          <w:sz w:val="28"/>
          <w:szCs w:val="28"/>
        </w:rPr>
        <w:t>рис. 3.4-3</w:t>
      </w:r>
      <w:r w:rsidRPr="003A619D">
        <w:rPr>
          <w:color w:val="400000"/>
          <w:sz w:val="28"/>
          <w:szCs w:val="28"/>
        </w:rPr>
        <w:t>.</w:t>
      </w:r>
    </w:p>
    <w:p w:rsidR="00B65387" w:rsidRPr="003A619D" w:rsidRDefault="00B65387" w:rsidP="00B65387">
      <w:pPr>
        <w:shd w:val="clear" w:color="auto" w:fill="FFFFFF"/>
        <w:spacing w:before="100" w:beforeAutospacing="1" w:after="100" w:afterAutospacing="1" w:line="316" w:lineRule="auto"/>
        <w:jc w:val="center"/>
        <w:textAlignment w:val="top"/>
        <w:rPr>
          <w:color w:val="400000"/>
          <w:sz w:val="28"/>
          <w:szCs w:val="28"/>
        </w:rPr>
      </w:pPr>
      <w:r>
        <w:rPr>
          <w:noProof/>
          <w:color w:val="400000"/>
          <w:sz w:val="28"/>
          <w:szCs w:val="28"/>
          <w:lang w:eastAsia="ru-RU"/>
        </w:rPr>
        <w:lastRenderedPageBreak/>
        <w:drawing>
          <wp:inline distT="0" distB="0" distL="0" distR="0">
            <wp:extent cx="4572000" cy="4173220"/>
            <wp:effectExtent l="19050" t="0" r="0" b="0"/>
            <wp:docPr id="3" name="Рисунок 11" descr="http://www.elektrospets.ru/images/mostovye_krany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http://www.elektrospets.ru/images/mostovye_krany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173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387" w:rsidRPr="003A619D" w:rsidRDefault="00B65387" w:rsidP="00B65387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Барабан лебедки (4) с намотанным на него канатом приводится во вращение двигателем (1) с тормозом (2) через редуктор (3).</w:t>
      </w:r>
      <w:r w:rsidRPr="003A619D">
        <w:rPr>
          <w:color w:val="400000"/>
          <w:sz w:val="28"/>
          <w:szCs w:val="28"/>
        </w:rPr>
        <w:br/>
        <w:t xml:space="preserve">К канату крепится </w:t>
      </w:r>
      <w:proofErr w:type="spellStart"/>
      <w:r w:rsidRPr="003A619D">
        <w:rPr>
          <w:color w:val="400000"/>
          <w:sz w:val="28"/>
          <w:szCs w:val="28"/>
        </w:rPr>
        <w:t>грузозахватывающее</w:t>
      </w:r>
      <w:proofErr w:type="spellEnd"/>
      <w:r w:rsidRPr="003A619D">
        <w:rPr>
          <w:color w:val="400000"/>
          <w:sz w:val="28"/>
          <w:szCs w:val="28"/>
        </w:rPr>
        <w:t xml:space="preserve"> устройство — крюк (6). Для механизмов подъема наибольшее применение получили полиспасты (5), которые передают движение от барабана (4) к крюку (6). Передаточное число полиспаста — 4 (для данной схемы).</w:t>
      </w:r>
      <w:r w:rsidRPr="003A619D">
        <w:rPr>
          <w:color w:val="400000"/>
          <w:sz w:val="28"/>
          <w:szCs w:val="28"/>
        </w:rPr>
        <w:br/>
        <w:t xml:space="preserve">В зависимости от вида транспортируемых грузов на мостовых кранах могут устанавливаться и другие </w:t>
      </w:r>
      <w:proofErr w:type="spellStart"/>
      <w:r w:rsidRPr="003A619D">
        <w:rPr>
          <w:color w:val="400000"/>
          <w:sz w:val="28"/>
          <w:szCs w:val="28"/>
        </w:rPr>
        <w:t>грузозахватывающне</w:t>
      </w:r>
      <w:proofErr w:type="spellEnd"/>
      <w:r w:rsidRPr="003A619D">
        <w:rPr>
          <w:color w:val="400000"/>
          <w:sz w:val="28"/>
          <w:szCs w:val="28"/>
        </w:rPr>
        <w:t xml:space="preserve"> устройства (электромагниты, клещи и т.п.).</w:t>
      </w:r>
      <w:r w:rsidRPr="003A619D">
        <w:rPr>
          <w:color w:val="400000"/>
          <w:sz w:val="28"/>
          <w:szCs w:val="28"/>
        </w:rPr>
        <w:br/>
        <w:t xml:space="preserve">Наиболее часто применяются крюки или электромагниты. Скорость </w:t>
      </w:r>
      <w:proofErr w:type="spellStart"/>
      <w:r w:rsidRPr="003A619D">
        <w:rPr>
          <w:color w:val="400000"/>
          <w:sz w:val="28"/>
          <w:szCs w:val="28"/>
        </w:rPr>
        <w:t>движеннл</w:t>
      </w:r>
      <w:proofErr w:type="spellEnd"/>
      <w:r w:rsidRPr="003A619D">
        <w:rPr>
          <w:color w:val="400000"/>
          <w:sz w:val="28"/>
          <w:szCs w:val="28"/>
        </w:rPr>
        <w:t xml:space="preserve"> крюка номинальная — от 0,15 до 0,2 м/с.</w:t>
      </w:r>
      <w:r w:rsidRPr="003A619D">
        <w:rPr>
          <w:color w:val="400000"/>
          <w:sz w:val="28"/>
          <w:szCs w:val="28"/>
        </w:rPr>
        <w:br/>
        <w:t xml:space="preserve">По грузоподъемности мостовые краны условно делятся на малые (от 5 до 10 т), средние (от 10 </w:t>
      </w:r>
      <w:proofErr w:type="gramStart"/>
      <w:r w:rsidRPr="003A619D">
        <w:rPr>
          <w:color w:val="400000"/>
          <w:sz w:val="28"/>
          <w:szCs w:val="28"/>
        </w:rPr>
        <w:t>до</w:t>
      </w:r>
      <w:proofErr w:type="gramEnd"/>
      <w:r w:rsidRPr="003A619D">
        <w:rPr>
          <w:color w:val="400000"/>
          <w:sz w:val="28"/>
          <w:szCs w:val="28"/>
        </w:rPr>
        <w:t xml:space="preserve"> 25 т) и крупные (более 50 т).</w:t>
      </w:r>
      <w:r w:rsidRPr="003A619D">
        <w:rPr>
          <w:color w:val="400000"/>
          <w:sz w:val="28"/>
          <w:szCs w:val="28"/>
        </w:rPr>
        <w:br/>
        <w:t>На тележках мостового крана грузоподъемностью более 15 т устанавливается два механизма подъема:</w:t>
      </w:r>
      <w:r w:rsidRPr="003A619D">
        <w:rPr>
          <w:color w:val="400000"/>
          <w:sz w:val="28"/>
          <w:szCs w:val="28"/>
        </w:rPr>
        <w:br/>
        <w:t>• главный — для подъема тяжелых грузов с малой скоростью,</w:t>
      </w:r>
      <w:r w:rsidRPr="003A619D">
        <w:rPr>
          <w:color w:val="400000"/>
          <w:sz w:val="28"/>
          <w:szCs w:val="28"/>
        </w:rPr>
        <w:br/>
        <w:t xml:space="preserve">• вспомогательный </w:t>
      </w:r>
      <w:proofErr w:type="gramStart"/>
      <w:r w:rsidRPr="003A619D">
        <w:rPr>
          <w:color w:val="400000"/>
          <w:sz w:val="28"/>
          <w:szCs w:val="28"/>
        </w:rPr>
        <w:t>—д</w:t>
      </w:r>
      <w:proofErr w:type="gramEnd"/>
      <w:r w:rsidRPr="003A619D">
        <w:rPr>
          <w:color w:val="400000"/>
          <w:sz w:val="28"/>
          <w:szCs w:val="28"/>
        </w:rPr>
        <w:t>ля подъема легких грузов с большой скоростью.</w:t>
      </w:r>
      <w:r w:rsidRPr="003A619D">
        <w:rPr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lastRenderedPageBreak/>
        <w:t>Вызвано это тем, что подъем легких грузов тяжелым крюком не выгоден, так как производительность не высокая, а расход электроэнергии увеличен.</w:t>
      </w:r>
      <w:r w:rsidRPr="003A619D">
        <w:rPr>
          <w:color w:val="400000"/>
          <w:sz w:val="28"/>
          <w:szCs w:val="28"/>
        </w:rPr>
        <w:br/>
        <w:t xml:space="preserve">Подвод электропитания — </w:t>
      </w:r>
      <w:proofErr w:type="gramStart"/>
      <w:r w:rsidRPr="003A619D">
        <w:rPr>
          <w:color w:val="400000"/>
          <w:sz w:val="28"/>
          <w:szCs w:val="28"/>
        </w:rPr>
        <w:t>от</w:t>
      </w:r>
      <w:proofErr w:type="gramEnd"/>
      <w:r w:rsidRPr="003A619D">
        <w:rPr>
          <w:color w:val="400000"/>
          <w:sz w:val="28"/>
          <w:szCs w:val="28"/>
        </w:rPr>
        <w:t xml:space="preserve"> главных </w:t>
      </w:r>
      <w:proofErr w:type="spellStart"/>
      <w:r w:rsidRPr="003A619D">
        <w:rPr>
          <w:color w:val="400000"/>
          <w:sz w:val="28"/>
          <w:szCs w:val="28"/>
        </w:rPr>
        <w:t>троллееа</w:t>
      </w:r>
      <w:proofErr w:type="spellEnd"/>
      <w:r w:rsidRPr="003A619D">
        <w:rPr>
          <w:color w:val="400000"/>
          <w:sz w:val="28"/>
          <w:szCs w:val="28"/>
        </w:rPr>
        <w:t xml:space="preserve">, уложенных вдоль подкранового пути, по скользящим токосъемникам. Питание электромагнитов грузоподъемных, подвешенных к крюку цепями, осуществляется гибким кабелем. Кабель намотан на барабан, который вращается через </w:t>
      </w:r>
      <w:proofErr w:type="spellStart"/>
      <w:r w:rsidRPr="003A619D">
        <w:rPr>
          <w:color w:val="400000"/>
          <w:sz w:val="28"/>
          <w:szCs w:val="28"/>
        </w:rPr>
        <w:t>передвчу</w:t>
      </w:r>
      <w:proofErr w:type="spellEnd"/>
      <w:r w:rsidRPr="003A619D">
        <w:rPr>
          <w:color w:val="400000"/>
          <w:sz w:val="28"/>
          <w:szCs w:val="28"/>
        </w:rPr>
        <w:t xml:space="preserve"> от барабана лебедки.</w:t>
      </w:r>
      <w:r w:rsidRPr="003A619D">
        <w:rPr>
          <w:color w:val="400000"/>
          <w:sz w:val="28"/>
          <w:szCs w:val="28"/>
        </w:rPr>
        <w:br/>
        <w:t xml:space="preserve">Управление механизмами крана из кабины </w:t>
      </w:r>
      <w:proofErr w:type="spellStart"/>
      <w:proofErr w:type="gramStart"/>
      <w:r w:rsidRPr="003A619D">
        <w:rPr>
          <w:color w:val="400000"/>
          <w:sz w:val="28"/>
          <w:szCs w:val="28"/>
        </w:rPr>
        <w:t>операторе-крановщика</w:t>
      </w:r>
      <w:proofErr w:type="spellEnd"/>
      <w:proofErr w:type="gramEnd"/>
      <w:r w:rsidRPr="003A619D">
        <w:rPr>
          <w:color w:val="400000"/>
          <w:sz w:val="28"/>
          <w:szCs w:val="28"/>
        </w:rPr>
        <w:t xml:space="preserve">, в которой установлены контроллеры или </w:t>
      </w:r>
      <w:proofErr w:type="spellStart"/>
      <w:r w:rsidRPr="003A619D">
        <w:rPr>
          <w:color w:val="400000"/>
          <w:sz w:val="28"/>
          <w:szCs w:val="28"/>
        </w:rPr>
        <w:t>командоконтроллеры</w:t>
      </w:r>
      <w:proofErr w:type="spellEnd"/>
      <w:r w:rsidRPr="003A619D">
        <w:rPr>
          <w:color w:val="400000"/>
          <w:sz w:val="28"/>
          <w:szCs w:val="28"/>
        </w:rPr>
        <w:t>. Для выхода на мост из кабины предусмотрен верхний люк, так как кабина размещена справа под мостом. Аппаратура управления и резисторы расположены на мосту.</w:t>
      </w:r>
    </w:p>
    <w:p w:rsidR="00B65387" w:rsidRPr="003A619D" w:rsidRDefault="00B65387" w:rsidP="00B65387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</w:p>
    <w:p w:rsidR="00B65387" w:rsidRDefault="00B65387"/>
    <w:sectPr w:rsidR="00B65387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5138DE"/>
    <w:rsid w:val="00206D13"/>
    <w:rsid w:val="005138DE"/>
    <w:rsid w:val="005A0F87"/>
    <w:rsid w:val="005C58C4"/>
    <w:rsid w:val="006165C6"/>
    <w:rsid w:val="0084047A"/>
    <w:rsid w:val="008E135E"/>
    <w:rsid w:val="00915733"/>
    <w:rsid w:val="00A87026"/>
    <w:rsid w:val="00B20DEE"/>
    <w:rsid w:val="00B63FB2"/>
    <w:rsid w:val="00B65387"/>
    <w:rsid w:val="00F6219E"/>
    <w:rsid w:val="00FC7E45"/>
    <w:rsid w:val="00FE4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53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480</Words>
  <Characters>2740</Characters>
  <Application>Microsoft Office Word</Application>
  <DocSecurity>0</DocSecurity>
  <Lines>22</Lines>
  <Paragraphs>6</Paragraphs>
  <ScaleCrop>false</ScaleCrop>
  <Company>Microsoft</Company>
  <LinksUpToDate>false</LinksUpToDate>
  <CharactersWithSpaces>3214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2015-12-22T09:31:00Z</dcterms:created>
  <dcterms:modified xsi:type="dcterms:W3CDTF">2015-12-22T09:39:00Z</dcterms:modified>
</cp:coreProperties>
</file>